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851" w:hanging="0"/>
        <w:jc w:val="both"/>
        <w:rPr>
          <w:b/>
          <w:b/>
          <w:bCs/>
        </w:rPr>
      </w:pPr>
      <w:r>
        <w:rPr>
          <w:b/>
          <w:bCs/>
        </w:rPr>
        <w:t xml:space="preserve">1 слайд. Практическая работа по книге Н. А. Галяшкина «Утилизация отбросов и сточных вод в Германии» </w:t>
      </w:r>
    </w:p>
    <w:p>
      <w:pPr>
        <w:pStyle w:val="Normal"/>
        <w:ind w:left="-851" w:hanging="0"/>
        <w:jc w:val="both"/>
        <w:rPr/>
      </w:pPr>
      <w:r>
        <w:rPr>
          <w:b/>
          <w:bCs/>
        </w:rPr>
        <w:t xml:space="preserve">2 слайд. </w:t>
      </w:r>
      <w:r>
        <w:rPr>
          <w:bCs/>
        </w:rPr>
        <w:t>В 1918 году книга Н.А.Галяшкина «Утилизация отбросов и сточных вод в Германии» была опубликована в России как источник информации, которая может быть применена и у нас, как образец для подражания в решении проблем с отходами. В книге представлены материалы, собранные автором во время Первой мировой войны, в частности, приведены примеры утилизации и переработки отходов в кризисных условиях. Вот несколько цитат из нее:</w:t>
      </w:r>
    </w:p>
    <w:p>
      <w:pPr>
        <w:pStyle w:val="Normal"/>
        <w:ind w:left="-851" w:hanging="0"/>
        <w:jc w:val="both"/>
        <w:rPr>
          <w:bCs/>
          <w:i/>
          <w:i/>
          <w:iCs/>
        </w:rPr>
      </w:pPr>
      <w:r>
        <w:rPr>
          <w:b/>
          <w:bCs/>
        </w:rPr>
        <w:t>3 слайд.</w:t>
      </w:r>
      <w:r>
        <w:rPr>
          <w:bCs/>
        </w:rPr>
        <w:t xml:space="preserve"> </w:t>
      </w:r>
      <w:r>
        <w:rPr>
          <w:bCs/>
          <w:i/>
          <w:iCs/>
        </w:rPr>
        <w:t>«Настоящая война выдвинула особенно рельефно одну из черт немецкого народа — не только экономию, но и бережливость, доходящую иногда до смешной крайности. В годы войны, когда Германия оказалась почти изолированной, эта творческая способность, поддерживаемая внутренней дисциплиной и сознанием долга во всех гражданах от мала до велика позволяет выносить то, что другую страну давно привело бы к краху»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4 слайд.</w:t>
      </w:r>
      <w:r>
        <w:rPr>
          <w:bCs/>
        </w:rPr>
        <w:t xml:space="preserve">  </w:t>
      </w:r>
      <w:r>
        <w:rPr>
          <w:bCs/>
          <w:i/>
          <w:iCs/>
        </w:rPr>
        <w:t>«Мысль об использовании без остатка каждого продукта и в мирное время приносила громадную пользу немецкой промышленности и народу, во времена же войны она особенно была плодотворна. Сбор семечек и косточек от фруктов и ягод дал в 1916-1917 гг. более 4 тыс. тонн, из которых было добыто свыше 150 тонн прекрасного съедобного масла».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5 слайд.</w:t>
      </w:r>
      <w:r>
        <w:rPr>
          <w:bCs/>
        </w:rPr>
        <w:t xml:space="preserve"> </w:t>
      </w:r>
      <w:r>
        <w:rPr>
          <w:bCs/>
          <w:i/>
          <w:iCs/>
        </w:rPr>
        <w:t>«Уже в 1907 году … домашние отходы были разделены на три части: зола и мусор, кухонные отбросы и прочие предметы (металлические коробки, стекло и т.п.). Мусор сжигался и продукты горения использовались обычным способом. Что же касается кухонных отбросов, то они после переработки шли на корм скоту».</w:t>
      </w:r>
    </w:p>
    <w:p>
      <w:pPr>
        <w:pStyle w:val="Normal"/>
        <w:ind w:left="-851" w:hanging="0"/>
        <w:jc w:val="both"/>
        <w:rPr/>
      </w:pPr>
      <w:r>
        <w:rPr>
          <w:b/>
          <w:bCs/>
        </w:rPr>
        <w:t>6 слайд.</w:t>
      </w:r>
      <w:r>
        <w:rPr>
          <w:bCs/>
        </w:rPr>
        <w:t xml:space="preserve"> Большое место в исследовании уделяется вопросам очистки и повторного использования сточных вод. </w:t>
      </w:r>
    </w:p>
    <w:p>
      <w:pPr>
        <w:pStyle w:val="Normal"/>
        <w:ind w:left="-851" w:hanging="0"/>
        <w:jc w:val="both"/>
        <w:rPr/>
      </w:pPr>
      <w:r>
        <w:rPr>
          <w:b/>
          <w:bCs/>
        </w:rPr>
        <w:t>Работа с учащимися.</w:t>
      </w:r>
      <w:r>
        <w:rPr>
          <w:bCs/>
        </w:rPr>
        <w:t xml:space="preserve"> Знакомство с текстом книги. Возможна групповая работа с фрагментами текста:</w:t>
      </w:r>
    </w:p>
    <w:p>
      <w:pPr>
        <w:pStyle w:val="Normal"/>
        <w:ind w:left="-851" w:hanging="0"/>
        <w:jc w:val="both"/>
        <w:rPr/>
      </w:pPr>
      <w:r>
        <w:rPr>
          <w:bCs/>
        </w:rPr>
        <w:t>- самостоятельное чтение предложенного фрагмента,</w:t>
      </w:r>
    </w:p>
    <w:p>
      <w:pPr>
        <w:pStyle w:val="Normal"/>
        <w:ind w:left="-851" w:hanging="0"/>
        <w:jc w:val="both"/>
        <w:rPr/>
      </w:pPr>
      <w:r>
        <w:rPr>
          <w:bCs/>
        </w:rPr>
        <w:t>- выделение информации, необходимой для заполнения таблицы,</w:t>
      </w:r>
    </w:p>
    <w:p>
      <w:pPr>
        <w:pStyle w:val="Normal"/>
        <w:ind w:left="-851" w:hanging="0"/>
        <w:jc w:val="both"/>
        <w:rPr/>
      </w:pPr>
      <w:r>
        <w:rPr>
          <w:bCs/>
        </w:rPr>
        <w:t>- сведение материалов, полученных в рабочих группах в единую таблицу,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7 слайд.</w:t>
      </w:r>
      <w:r>
        <w:rPr>
          <w:bCs/>
        </w:rPr>
        <w:t xml:space="preserve"> Во время демонстрации данного слайда необходимо прокомментировать название каждого раздела таблицы и убедиться в том, что учащиеся его понимают. 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8 слайд.</w:t>
      </w:r>
      <w:r>
        <w:rPr>
          <w:bCs/>
        </w:rPr>
        <w:t xml:space="preserve"> Заполнение таблицы происходит путем коллективного обсуждения результатов работы каждой группы. 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9 слайд.</w:t>
      </w:r>
      <w:r>
        <w:rPr>
          <w:bCs/>
        </w:rPr>
        <w:t xml:space="preserve"> В брошюре также описаны </w:t>
      </w:r>
      <w:r>
        <w:rPr>
          <w:b/>
          <w:bCs/>
        </w:rPr>
        <w:t>Методы достижения результата:</w:t>
      </w:r>
      <w:r>
        <w:rPr>
          <w:bCs/>
        </w:rPr>
        <w:t xml:space="preserve"> </w:t>
      </w:r>
    </w:p>
    <w:p>
      <w:pPr>
        <w:pStyle w:val="Normal"/>
        <w:ind w:left="-851" w:hanging="0"/>
        <w:jc w:val="both"/>
        <w:rPr>
          <w:color w:val="CE181E"/>
        </w:rPr>
      </w:pPr>
      <w:r>
        <w:rPr>
          <w:bCs/>
          <w:color w:val="auto"/>
        </w:rPr>
        <w:t>- надзор жильцов;</w:t>
      </w:r>
    </w:p>
    <w:p>
      <w:pPr>
        <w:pStyle w:val="Normal"/>
        <w:ind w:left="-851" w:hanging="0"/>
        <w:jc w:val="both"/>
        <w:rPr>
          <w:color w:val="CE181E"/>
        </w:rPr>
      </w:pPr>
      <w:r>
        <w:rPr>
          <w:bCs/>
          <w:color w:val="auto"/>
        </w:rPr>
        <w:t>-контроль сортировки мусора (учащиеся);</w:t>
      </w:r>
    </w:p>
    <w:p>
      <w:pPr>
        <w:pStyle w:val="Normal"/>
        <w:ind w:left="-851" w:hanging="0"/>
        <w:jc w:val="both"/>
        <w:rPr>
          <w:color w:val="CE181E"/>
        </w:rPr>
      </w:pPr>
      <w:r>
        <w:rPr>
          <w:bCs/>
          <w:color w:val="auto"/>
        </w:rPr>
        <w:t>- использование контейнеров для раздельного сбора;</w:t>
      </w:r>
    </w:p>
    <w:p>
      <w:pPr>
        <w:pStyle w:val="Normal"/>
        <w:ind w:left="-851" w:hanging="0"/>
        <w:jc w:val="both"/>
        <w:rPr>
          <w:color w:val="CE181E"/>
        </w:rPr>
      </w:pPr>
      <w:r>
        <w:rPr>
          <w:bCs/>
          <w:color w:val="auto"/>
        </w:rPr>
        <w:t>- создание приемных пунктов;</w:t>
      </w:r>
    </w:p>
    <w:p>
      <w:pPr>
        <w:pStyle w:val="Normal"/>
        <w:ind w:left="-851" w:hanging="0"/>
        <w:jc w:val="both"/>
        <w:rPr>
          <w:color w:val="CE181E"/>
        </w:rPr>
      </w:pPr>
      <w:r>
        <w:rPr>
          <w:bCs/>
          <w:color w:val="auto"/>
        </w:rPr>
        <w:t xml:space="preserve">- оплата доставленного сырья; </w:t>
      </w:r>
    </w:p>
    <w:p>
      <w:pPr>
        <w:pStyle w:val="Normal"/>
        <w:ind w:left="-851" w:hanging="0"/>
        <w:jc w:val="both"/>
        <w:rPr>
          <w:color w:val="auto"/>
        </w:rPr>
      </w:pPr>
      <w:r>
        <w:rPr>
          <w:bCs/>
          <w:color w:val="auto"/>
        </w:rPr>
        <w:t>- наказания за нарушени</w:t>
      </w:r>
      <w:r>
        <w:rPr>
          <w:bCs/>
          <w:color w:val="auto"/>
        </w:rPr>
        <w:t>я</w:t>
      </w:r>
      <w:r>
        <w:rPr>
          <w:bCs/>
          <w:color w:val="auto"/>
        </w:rPr>
        <w:t>. </w:t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  <w:t>Вопрос: Какие из предложенных методов применимы в современных условиях, какие нет, почему?</w:t>
      </w:r>
    </w:p>
    <w:p>
      <w:pPr>
        <w:pStyle w:val="Normal"/>
        <w:ind w:left="-851" w:hanging="0"/>
        <w:jc w:val="both"/>
        <w:rPr>
          <w:bCs/>
        </w:rPr>
      </w:pPr>
      <w:r>
        <w:rPr>
          <w:b/>
          <w:bCs/>
        </w:rPr>
        <w:t>10 слайд.</w:t>
      </w:r>
      <w:r>
        <w:rPr>
          <w:bCs/>
        </w:rPr>
        <w:t xml:space="preserve"> Учащиеся вместе с педагогом делают выводы об актуальности проблемы утилизации мусора и дают оценку сегодняшней ситуации.</w:t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  <w:t>Считаете ли вы предложенные в книге методы эффективными (тогда/сегодня)?</w:t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  <w:t>Что из описанных в книге методов организации утилизации отходов необходимо применить сейчас?</w:t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  <w:t xml:space="preserve">Что в книге вам кажется неприемлемым ни при каких условиях? </w:t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</w:r>
    </w:p>
    <w:p>
      <w:pPr>
        <w:pStyle w:val="Normal"/>
        <w:ind w:left="-851" w:hanging="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iberation Sans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7a35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LibreOffice/6.1.0.3$Linux_X86_64 LibreOffice_project/efb621ed25068d70781dc026f7e9c5187a4decd1</Application>
  <Pages>2</Pages>
  <Words>417</Words>
  <Characters>2518</Characters>
  <CharactersWithSpaces>2921</CharactersWithSpaces>
  <Paragraphs>24</Paragraphs>
  <Company>GPNTB RF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2020-03-17T11:51:00Z</dcterms:created>
  <dc:creator>201n1</dc:creator>
  <dc:description/>
  <dc:language>ru-RU</dc:language>
  <cp:lastModifiedBy/>
  <dcterms:modified xsi:type="dcterms:W3CDTF">2020-03-18T14:12:26Z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GPNTB RF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